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B2" w:rsidRDefault="006D72DF" w:rsidP="005418B8">
      <w:pPr>
        <w:tabs>
          <w:tab w:val="left" w:pos="2292"/>
        </w:tabs>
        <w:spacing w:after="0" w:line="240" w:lineRule="auto"/>
      </w:pPr>
      <w:bookmarkStart w:id="0" w:name="_GoBack"/>
      <w:bookmarkEnd w:id="0"/>
      <w:r>
        <w:t>13 February 2017</w:t>
      </w:r>
    </w:p>
    <w:p w:rsidR="00E70BB2" w:rsidRPr="001A0223" w:rsidRDefault="00E70BB2" w:rsidP="005418B8">
      <w:pPr>
        <w:spacing w:after="0" w:line="240" w:lineRule="auto"/>
      </w:pPr>
    </w:p>
    <w:p w:rsidR="00E70BB2" w:rsidRPr="001A0223" w:rsidRDefault="005418B8" w:rsidP="005418B8">
      <w:pPr>
        <w:spacing w:after="0" w:line="240" w:lineRule="auto"/>
      </w:pPr>
      <w:r>
        <w:t>Phillip Hammond MP</w:t>
      </w:r>
      <w:r>
        <w:tab/>
      </w:r>
    </w:p>
    <w:p w:rsidR="00132686" w:rsidRPr="001A0223" w:rsidRDefault="005418B8" w:rsidP="005418B8">
      <w:pPr>
        <w:spacing w:after="0" w:line="240" w:lineRule="auto"/>
      </w:pPr>
      <w:r>
        <w:t>Chancellor of the Exchequer</w:t>
      </w:r>
    </w:p>
    <w:p w:rsidR="00132686" w:rsidRDefault="005418B8" w:rsidP="005418B8">
      <w:pPr>
        <w:spacing w:after="0" w:line="240" w:lineRule="auto"/>
      </w:pPr>
      <w:r>
        <w:t>HM Treasury</w:t>
      </w:r>
    </w:p>
    <w:p w:rsidR="00132686" w:rsidRPr="001A0223" w:rsidRDefault="00820C74" w:rsidP="005418B8">
      <w:pPr>
        <w:spacing w:after="0" w:line="240" w:lineRule="auto"/>
      </w:pPr>
      <w:r w:rsidRPr="001A0223">
        <w:t xml:space="preserve">1 </w:t>
      </w:r>
      <w:r w:rsidR="005418B8">
        <w:t>Horse Guards Road</w:t>
      </w:r>
    </w:p>
    <w:p w:rsidR="00E70BB2" w:rsidRPr="001A0223" w:rsidRDefault="00E70BB2" w:rsidP="005418B8">
      <w:pPr>
        <w:spacing w:after="0" w:line="240" w:lineRule="auto"/>
      </w:pPr>
      <w:r w:rsidRPr="001A0223">
        <w:t>London</w:t>
      </w:r>
    </w:p>
    <w:p w:rsidR="00E70BB2" w:rsidRPr="001A0223" w:rsidRDefault="005418B8" w:rsidP="005418B8">
      <w:pPr>
        <w:spacing w:after="0" w:line="240" w:lineRule="auto"/>
      </w:pPr>
      <w:r>
        <w:t>SW1A 2HQ</w:t>
      </w:r>
    </w:p>
    <w:p w:rsidR="006D72DF" w:rsidRDefault="006D72DF" w:rsidP="005418B8">
      <w:pPr>
        <w:spacing w:after="0" w:line="240" w:lineRule="auto"/>
      </w:pPr>
    </w:p>
    <w:p w:rsidR="005418B8" w:rsidRDefault="005418B8" w:rsidP="005418B8">
      <w:pPr>
        <w:spacing w:after="0" w:line="240" w:lineRule="auto"/>
      </w:pPr>
    </w:p>
    <w:p w:rsidR="00E70BB2" w:rsidRDefault="00E70BB2" w:rsidP="005418B8">
      <w:pPr>
        <w:spacing w:after="0" w:line="240" w:lineRule="auto"/>
      </w:pPr>
      <w:r>
        <w:t xml:space="preserve">Dear </w:t>
      </w:r>
      <w:r w:rsidR="009E0DEB">
        <w:t xml:space="preserve">Mr </w:t>
      </w:r>
      <w:r w:rsidR="00663659">
        <w:t>Hammond</w:t>
      </w:r>
    </w:p>
    <w:p w:rsidR="005418B8" w:rsidRDefault="005418B8" w:rsidP="005418B8">
      <w:pPr>
        <w:spacing w:after="0" w:line="240" w:lineRule="auto"/>
      </w:pPr>
    </w:p>
    <w:p w:rsidR="00A25254" w:rsidRPr="005418B8" w:rsidRDefault="00A25254" w:rsidP="005418B8">
      <w:pPr>
        <w:spacing w:after="0" w:line="240" w:lineRule="auto"/>
        <w:rPr>
          <w:b/>
        </w:rPr>
      </w:pPr>
      <w:r w:rsidRPr="005418B8">
        <w:rPr>
          <w:b/>
        </w:rPr>
        <w:t>RE: Funding of the Charity Commission and proposals to charge charities fees</w:t>
      </w:r>
    </w:p>
    <w:p w:rsidR="00A25254" w:rsidRDefault="00A25254" w:rsidP="005418B8">
      <w:pPr>
        <w:spacing w:after="0" w:line="240" w:lineRule="auto"/>
      </w:pPr>
    </w:p>
    <w:p w:rsidR="006D72DF" w:rsidRDefault="006D72DF" w:rsidP="005418B8">
      <w:pPr>
        <w:spacing w:after="0" w:line="240" w:lineRule="auto"/>
      </w:pPr>
      <w:r>
        <w:t>The Chair of the Charity Commission, William Shawcross, has repeatedly made clear his intention to ra</w:t>
      </w:r>
      <w:r w:rsidR="002945BF">
        <w:t xml:space="preserve">ise </w:t>
      </w:r>
      <w:r w:rsidR="005418B8">
        <w:t xml:space="preserve">in the region of £5m directly from </w:t>
      </w:r>
      <w:r w:rsidR="002945BF">
        <w:t xml:space="preserve">charities </w:t>
      </w:r>
      <w:r>
        <w:t xml:space="preserve">to part-fund the Commission. </w:t>
      </w:r>
    </w:p>
    <w:p w:rsidR="005418B8" w:rsidRDefault="005418B8" w:rsidP="005418B8">
      <w:pPr>
        <w:spacing w:after="0" w:line="240" w:lineRule="auto"/>
      </w:pPr>
    </w:p>
    <w:p w:rsidR="005418B8" w:rsidRDefault="005418B8" w:rsidP="005418B8">
      <w:pPr>
        <w:spacing w:after="0" w:line="240" w:lineRule="auto"/>
      </w:pPr>
      <w:r>
        <w:t>As you will be aware, the Commission’s budget has roughly halved over recent years, from around £40m to £20m</w:t>
      </w:r>
      <w:r w:rsidR="006D3633">
        <w:t xml:space="preserve"> p.a</w:t>
      </w:r>
      <w:r>
        <w:t xml:space="preserve">. This has led to the departure of many senior and experienced staff, and to </w:t>
      </w:r>
      <w:r w:rsidR="006D3633">
        <w:t xml:space="preserve">critical </w:t>
      </w:r>
      <w:r w:rsidR="00867E5C">
        <w:t>help and advice</w:t>
      </w:r>
      <w:r>
        <w:t xml:space="preserve"> for charity trustees being curtailed.</w:t>
      </w:r>
    </w:p>
    <w:p w:rsidR="005418B8" w:rsidRDefault="005418B8" w:rsidP="005418B8">
      <w:pPr>
        <w:spacing w:after="0" w:line="240" w:lineRule="auto"/>
      </w:pPr>
    </w:p>
    <w:p w:rsidR="006D72DF" w:rsidRDefault="00232C22" w:rsidP="005418B8">
      <w:pPr>
        <w:spacing w:after="0" w:line="240" w:lineRule="auto"/>
      </w:pPr>
      <w:r>
        <w:t xml:space="preserve">We have been awaiting a consultation from the Commission </w:t>
      </w:r>
      <w:r w:rsidR="006D3633">
        <w:t xml:space="preserve">on the question of charging </w:t>
      </w:r>
      <w:r>
        <w:t>for sev</w:t>
      </w:r>
      <w:r w:rsidR="006D3633">
        <w:t xml:space="preserve">eral years now, and recently came across </w:t>
      </w:r>
      <w:r>
        <w:t xml:space="preserve">news reports that this had been delayed. </w:t>
      </w:r>
      <w:r w:rsidR="006D72DF">
        <w:t xml:space="preserve">DSC and many other charities </w:t>
      </w:r>
      <w:r>
        <w:t xml:space="preserve">vigorously </w:t>
      </w:r>
      <w:r w:rsidR="006D72DF">
        <w:t xml:space="preserve">oppose </w:t>
      </w:r>
      <w:r>
        <w:t>plans to charge charities for their own regulation.</w:t>
      </w:r>
      <w:r w:rsidR="006D72DF">
        <w:t xml:space="preserve"> I am writing to you in advance of the Spring Budget to ask that the Treasury not go down this road</w:t>
      </w:r>
      <w:r w:rsidR="005418B8">
        <w:t>,</w:t>
      </w:r>
      <w:r w:rsidR="006D72DF">
        <w:t xml:space="preserve"> and </w:t>
      </w:r>
      <w:r w:rsidR="005418B8">
        <w:t xml:space="preserve">to request that you </w:t>
      </w:r>
      <w:r w:rsidR="006D72DF">
        <w:t>find a viable funding settlement fo</w:t>
      </w:r>
      <w:r w:rsidR="004148E9">
        <w:t>r the Commission out of general taxation.</w:t>
      </w:r>
    </w:p>
    <w:p w:rsidR="005418B8" w:rsidRDefault="005418B8" w:rsidP="005418B8">
      <w:pPr>
        <w:spacing w:after="0" w:line="240" w:lineRule="auto"/>
      </w:pPr>
    </w:p>
    <w:p w:rsidR="006D3633" w:rsidRDefault="000A18E5" w:rsidP="005418B8">
      <w:pPr>
        <w:spacing w:after="0" w:line="240" w:lineRule="auto"/>
      </w:pPr>
      <w:r>
        <w:t>This</w:t>
      </w:r>
      <w:r w:rsidR="0051283B">
        <w:t xml:space="preserve"> debate has been </w:t>
      </w:r>
      <w:r w:rsidR="00C546A7">
        <w:t>on-going</w:t>
      </w:r>
      <w:r>
        <w:t xml:space="preserve"> for several</w:t>
      </w:r>
      <w:r w:rsidR="0051283B">
        <w:t xml:space="preserve"> years with little detail from the Commission over </w:t>
      </w:r>
      <w:r w:rsidR="00867E5C">
        <w:t>how the fees would work</w:t>
      </w:r>
      <w:r w:rsidR="006D3633">
        <w:t xml:space="preserve"> and how </w:t>
      </w:r>
      <w:r w:rsidR="009C3E97">
        <w:t>any charging</w:t>
      </w:r>
      <w:r w:rsidR="006D3633">
        <w:t xml:space="preserve"> scheme might be structured in a proportionate way</w:t>
      </w:r>
      <w:r w:rsidR="0051283B">
        <w:t>. So far</w:t>
      </w:r>
      <w:r w:rsidR="006D3633">
        <w:t>,</w:t>
      </w:r>
      <w:r w:rsidR="0051283B">
        <w:t xml:space="preserve"> </w:t>
      </w:r>
      <w:r>
        <w:t>few sound arguments have been put forward in f</w:t>
      </w:r>
      <w:r w:rsidR="0051283B">
        <w:t>avour of seeking funding from charities</w:t>
      </w:r>
      <w:r>
        <w:t xml:space="preserve">, apart from that charities might receive a better service from their regulator. </w:t>
      </w:r>
    </w:p>
    <w:p w:rsidR="006D3633" w:rsidRDefault="006D3633" w:rsidP="005418B8">
      <w:pPr>
        <w:spacing w:after="0" w:line="240" w:lineRule="auto"/>
      </w:pPr>
    </w:p>
    <w:p w:rsidR="0051283B" w:rsidRDefault="006D3633" w:rsidP="005418B8">
      <w:pPr>
        <w:spacing w:after="0" w:line="240" w:lineRule="auto"/>
      </w:pPr>
      <w:r>
        <w:t>However, t</w:t>
      </w:r>
      <w:r w:rsidR="0051283B">
        <w:t>he arguments against</w:t>
      </w:r>
      <w:r w:rsidR="000A18E5">
        <w:t xml:space="preserve"> charging charities </w:t>
      </w:r>
      <w:r w:rsidR="0051283B">
        <w:t xml:space="preserve">are numerous and include: </w:t>
      </w:r>
    </w:p>
    <w:p w:rsidR="005418B8" w:rsidRDefault="005418B8" w:rsidP="005418B8">
      <w:pPr>
        <w:spacing w:after="0" w:line="240" w:lineRule="auto"/>
      </w:pPr>
    </w:p>
    <w:p w:rsidR="0051283B" w:rsidRPr="00F00ABB" w:rsidRDefault="0051283B" w:rsidP="005418B8">
      <w:pPr>
        <w:numPr>
          <w:ilvl w:val="0"/>
          <w:numId w:val="1"/>
        </w:numPr>
        <w:shd w:val="clear" w:color="auto" w:fill="FFFFFF"/>
        <w:spacing w:after="0" w:line="240" w:lineRule="auto"/>
        <w:ind w:left="600"/>
        <w:rPr>
          <w:rFonts w:asciiTheme="minorHAnsi" w:eastAsia="Times New Roman" w:hAnsiTheme="minorHAnsi" w:cs="Times New Roman"/>
          <w:szCs w:val="24"/>
        </w:rPr>
      </w:pPr>
      <w:r w:rsidRPr="00867E5C">
        <w:rPr>
          <w:rFonts w:asciiTheme="minorHAnsi" w:eastAsia="Times New Roman" w:hAnsiTheme="minorHAnsi" w:cs="Times New Roman"/>
          <w:b/>
          <w:szCs w:val="24"/>
        </w:rPr>
        <w:t>Fees are wrong in principle</w:t>
      </w:r>
      <w:r w:rsidRPr="00F00ABB">
        <w:rPr>
          <w:rFonts w:asciiTheme="minorHAnsi" w:eastAsia="Times New Roman" w:hAnsiTheme="minorHAnsi" w:cs="Times New Roman"/>
          <w:szCs w:val="24"/>
        </w:rPr>
        <w:t xml:space="preserve"> – they would </w:t>
      </w:r>
      <w:r w:rsidR="006A40A7" w:rsidRPr="00F00ABB">
        <w:rPr>
          <w:rFonts w:asciiTheme="minorHAnsi" w:eastAsia="Times New Roman" w:hAnsiTheme="minorHAnsi" w:cs="Times New Roman"/>
          <w:szCs w:val="24"/>
        </w:rPr>
        <w:t>siphon off</w:t>
      </w:r>
      <w:r w:rsidRPr="00F00ABB">
        <w:rPr>
          <w:rFonts w:asciiTheme="minorHAnsi" w:eastAsia="Times New Roman" w:hAnsiTheme="minorHAnsi" w:cs="Times New Roman"/>
          <w:szCs w:val="24"/>
        </w:rPr>
        <w:t xml:space="preserve"> charita</w:t>
      </w:r>
      <w:r w:rsidR="004148E9">
        <w:rPr>
          <w:rFonts w:asciiTheme="minorHAnsi" w:eastAsia="Times New Roman" w:hAnsiTheme="minorHAnsi" w:cs="Times New Roman"/>
          <w:szCs w:val="24"/>
        </w:rPr>
        <w:t>ble donations</w:t>
      </w:r>
      <w:r w:rsidR="00867E5C">
        <w:rPr>
          <w:rFonts w:asciiTheme="minorHAnsi" w:eastAsia="Times New Roman" w:hAnsiTheme="minorHAnsi" w:cs="Times New Roman"/>
          <w:szCs w:val="24"/>
        </w:rPr>
        <w:t xml:space="preserve"> given by the public i</w:t>
      </w:r>
      <w:r w:rsidRPr="00F00ABB">
        <w:rPr>
          <w:rFonts w:asciiTheme="minorHAnsi" w:eastAsia="Times New Roman" w:hAnsiTheme="minorHAnsi" w:cs="Times New Roman"/>
          <w:szCs w:val="24"/>
        </w:rPr>
        <w:t xml:space="preserve">n good faith in order to help </w:t>
      </w:r>
      <w:r w:rsidR="00867E5C">
        <w:rPr>
          <w:rFonts w:asciiTheme="minorHAnsi" w:eastAsia="Times New Roman" w:hAnsiTheme="minorHAnsi" w:cs="Times New Roman"/>
          <w:szCs w:val="24"/>
        </w:rPr>
        <w:t>charitable causes.</w:t>
      </w:r>
      <w:r w:rsidRPr="00F00ABB">
        <w:rPr>
          <w:rFonts w:asciiTheme="minorHAnsi" w:eastAsia="Times New Roman" w:hAnsiTheme="minorHAnsi" w:cs="Times New Roman"/>
          <w:szCs w:val="24"/>
        </w:rPr>
        <w:t xml:space="preserve"> </w:t>
      </w:r>
      <w:r w:rsidR="00867E5C">
        <w:rPr>
          <w:rFonts w:asciiTheme="minorHAnsi" w:eastAsia="Times New Roman" w:hAnsiTheme="minorHAnsi" w:cs="Times New Roman"/>
          <w:szCs w:val="24"/>
        </w:rPr>
        <w:t>Donors don’t give to charity expecting that a portion of their donation will subsidise statutory agencies.</w:t>
      </w:r>
      <w:r w:rsidR="004148E9">
        <w:rPr>
          <w:rFonts w:asciiTheme="minorHAnsi" w:eastAsia="Times New Roman" w:hAnsiTheme="minorHAnsi" w:cs="Times New Roman"/>
          <w:szCs w:val="24"/>
        </w:rPr>
        <w:t xml:space="preserve"> </w:t>
      </w:r>
    </w:p>
    <w:p w:rsidR="005418B8" w:rsidRPr="00F00ABB" w:rsidRDefault="005418B8" w:rsidP="005418B8">
      <w:pPr>
        <w:shd w:val="clear" w:color="auto" w:fill="FFFFFF"/>
        <w:spacing w:after="0" w:line="240" w:lineRule="auto"/>
        <w:ind w:left="600"/>
        <w:rPr>
          <w:rFonts w:asciiTheme="minorHAnsi" w:eastAsia="Times New Roman" w:hAnsiTheme="minorHAnsi" w:cs="Times New Roman"/>
          <w:szCs w:val="24"/>
        </w:rPr>
      </w:pPr>
    </w:p>
    <w:p w:rsidR="0051283B" w:rsidRPr="00F00ABB" w:rsidRDefault="0051283B" w:rsidP="005418B8">
      <w:pPr>
        <w:numPr>
          <w:ilvl w:val="0"/>
          <w:numId w:val="1"/>
        </w:numPr>
        <w:shd w:val="clear" w:color="auto" w:fill="FFFFFF"/>
        <w:spacing w:after="0" w:line="240" w:lineRule="auto"/>
        <w:ind w:left="600"/>
        <w:rPr>
          <w:rFonts w:asciiTheme="minorHAnsi" w:eastAsia="Times New Roman" w:hAnsiTheme="minorHAnsi" w:cs="Times New Roman"/>
          <w:szCs w:val="24"/>
        </w:rPr>
      </w:pPr>
      <w:r w:rsidRPr="00867E5C">
        <w:rPr>
          <w:rFonts w:asciiTheme="minorHAnsi" w:eastAsia="Times New Roman" w:hAnsiTheme="minorHAnsi" w:cs="Times New Roman"/>
          <w:b/>
          <w:szCs w:val="24"/>
        </w:rPr>
        <w:t>Fees would be a damaging burden on charitable resources</w:t>
      </w:r>
      <w:r w:rsidRPr="00F00ABB">
        <w:rPr>
          <w:rFonts w:asciiTheme="minorHAnsi" w:eastAsia="Times New Roman" w:hAnsiTheme="minorHAnsi" w:cs="Times New Roman"/>
          <w:szCs w:val="24"/>
        </w:rPr>
        <w:t xml:space="preserve"> </w:t>
      </w:r>
      <w:r w:rsidR="006A40A7" w:rsidRPr="00F00ABB">
        <w:rPr>
          <w:rFonts w:asciiTheme="minorHAnsi" w:eastAsia="Times New Roman" w:hAnsiTheme="minorHAnsi" w:cs="Times New Roman"/>
          <w:szCs w:val="24"/>
        </w:rPr>
        <w:t>–</w:t>
      </w:r>
      <w:r w:rsidR="00867E5C">
        <w:rPr>
          <w:rFonts w:asciiTheme="minorHAnsi" w:eastAsia="Times New Roman" w:hAnsiTheme="minorHAnsi" w:cs="Times New Roman"/>
          <w:szCs w:val="24"/>
        </w:rPr>
        <w:t xml:space="preserve"> put </w:t>
      </w:r>
      <w:proofErr w:type="gramStart"/>
      <w:r w:rsidR="00867E5C">
        <w:rPr>
          <w:rFonts w:asciiTheme="minorHAnsi" w:eastAsia="Times New Roman" w:hAnsiTheme="minorHAnsi" w:cs="Times New Roman"/>
          <w:szCs w:val="24"/>
        </w:rPr>
        <w:t>simply,</w:t>
      </w:r>
      <w:proofErr w:type="gramEnd"/>
      <w:r w:rsidR="00867E5C">
        <w:rPr>
          <w:rFonts w:asciiTheme="minorHAnsi" w:eastAsia="Times New Roman" w:hAnsiTheme="minorHAnsi" w:cs="Times New Roman"/>
          <w:szCs w:val="24"/>
        </w:rPr>
        <w:t xml:space="preserve"> this would be yet another overhead, leaving charities less </w:t>
      </w:r>
      <w:r w:rsidR="00F00ABB">
        <w:rPr>
          <w:rFonts w:asciiTheme="minorHAnsi" w:eastAsia="Times New Roman" w:hAnsiTheme="minorHAnsi" w:cs="Times New Roman"/>
          <w:szCs w:val="24"/>
        </w:rPr>
        <w:t>money to help people</w:t>
      </w:r>
      <w:r w:rsidR="009C3E97">
        <w:rPr>
          <w:rFonts w:asciiTheme="minorHAnsi" w:eastAsia="Times New Roman" w:hAnsiTheme="minorHAnsi" w:cs="Times New Roman"/>
          <w:szCs w:val="24"/>
        </w:rPr>
        <w:t xml:space="preserve"> at a time when many charities are experiencing increasing demand for their services.</w:t>
      </w:r>
    </w:p>
    <w:p w:rsidR="00F00ABB" w:rsidRPr="00F00ABB" w:rsidRDefault="00F00ABB" w:rsidP="00F00ABB">
      <w:pPr>
        <w:shd w:val="clear" w:color="auto" w:fill="FFFFFF"/>
        <w:spacing w:after="0" w:line="240" w:lineRule="auto"/>
        <w:rPr>
          <w:rFonts w:asciiTheme="minorHAnsi" w:eastAsia="Times New Roman" w:hAnsiTheme="minorHAnsi" w:cs="Times New Roman"/>
          <w:szCs w:val="24"/>
        </w:rPr>
      </w:pPr>
    </w:p>
    <w:p w:rsidR="0051283B" w:rsidRPr="00F00ABB" w:rsidRDefault="00867E5C" w:rsidP="005418B8">
      <w:pPr>
        <w:numPr>
          <w:ilvl w:val="0"/>
          <w:numId w:val="1"/>
        </w:numPr>
        <w:shd w:val="clear" w:color="auto" w:fill="FFFFFF"/>
        <w:spacing w:after="0" w:line="240" w:lineRule="auto"/>
        <w:ind w:left="600"/>
        <w:rPr>
          <w:rFonts w:asciiTheme="minorHAnsi" w:eastAsia="Times New Roman" w:hAnsiTheme="minorHAnsi" w:cs="Times New Roman"/>
          <w:szCs w:val="24"/>
        </w:rPr>
      </w:pPr>
      <w:r>
        <w:rPr>
          <w:rFonts w:asciiTheme="minorHAnsi" w:eastAsia="Times New Roman" w:hAnsiTheme="minorHAnsi" w:cs="Times New Roman"/>
          <w:b/>
          <w:szCs w:val="24"/>
        </w:rPr>
        <w:t>Fees c</w:t>
      </w:r>
      <w:r w:rsidR="0051283B" w:rsidRPr="00867E5C">
        <w:rPr>
          <w:rFonts w:asciiTheme="minorHAnsi" w:eastAsia="Times New Roman" w:hAnsiTheme="minorHAnsi" w:cs="Times New Roman"/>
          <w:b/>
          <w:szCs w:val="24"/>
        </w:rPr>
        <w:t xml:space="preserve">ould lead to bad </w:t>
      </w:r>
      <w:r w:rsidRPr="00867E5C">
        <w:rPr>
          <w:rFonts w:asciiTheme="minorHAnsi" w:eastAsia="Times New Roman" w:hAnsiTheme="minorHAnsi" w:cs="Times New Roman"/>
          <w:b/>
          <w:szCs w:val="24"/>
        </w:rPr>
        <w:t xml:space="preserve">or distorted </w:t>
      </w:r>
      <w:r w:rsidR="0051283B" w:rsidRPr="00867E5C">
        <w:rPr>
          <w:rFonts w:asciiTheme="minorHAnsi" w:eastAsia="Times New Roman" w:hAnsiTheme="minorHAnsi" w:cs="Times New Roman"/>
          <w:b/>
          <w:szCs w:val="24"/>
        </w:rPr>
        <w:t>regulation</w:t>
      </w:r>
      <w:r w:rsidR="006A40A7" w:rsidRPr="00F00ABB">
        <w:rPr>
          <w:rFonts w:asciiTheme="minorHAnsi" w:eastAsia="Times New Roman" w:hAnsiTheme="minorHAnsi" w:cs="Times New Roman"/>
          <w:szCs w:val="24"/>
        </w:rPr>
        <w:t xml:space="preserve"> – leaving the regulator open to criticism for being influenced by large charities responsible for a significant part of the Commission’s budget.</w:t>
      </w:r>
    </w:p>
    <w:p w:rsidR="005418B8" w:rsidRPr="00F00ABB" w:rsidRDefault="005418B8" w:rsidP="005418B8">
      <w:pPr>
        <w:shd w:val="clear" w:color="auto" w:fill="FFFFFF"/>
        <w:spacing w:after="0" w:line="240" w:lineRule="auto"/>
        <w:ind w:left="600"/>
        <w:rPr>
          <w:rFonts w:asciiTheme="minorHAnsi" w:eastAsia="Times New Roman" w:hAnsiTheme="minorHAnsi" w:cs="Times New Roman"/>
          <w:szCs w:val="24"/>
        </w:rPr>
      </w:pPr>
    </w:p>
    <w:p w:rsidR="0051283B" w:rsidRPr="00F00ABB" w:rsidRDefault="0051283B" w:rsidP="005418B8">
      <w:pPr>
        <w:numPr>
          <w:ilvl w:val="0"/>
          <w:numId w:val="1"/>
        </w:numPr>
        <w:shd w:val="clear" w:color="auto" w:fill="FFFFFF"/>
        <w:spacing w:after="0" w:line="240" w:lineRule="auto"/>
        <w:ind w:left="600"/>
        <w:rPr>
          <w:rFonts w:asciiTheme="minorHAnsi" w:eastAsia="Times New Roman" w:hAnsiTheme="minorHAnsi" w:cs="Times New Roman"/>
          <w:szCs w:val="24"/>
        </w:rPr>
      </w:pPr>
      <w:r w:rsidRPr="00867E5C">
        <w:rPr>
          <w:rFonts w:asciiTheme="minorHAnsi" w:eastAsia="Times New Roman" w:hAnsiTheme="minorHAnsi" w:cs="Times New Roman"/>
          <w:b/>
          <w:szCs w:val="24"/>
        </w:rPr>
        <w:t>Fees would be poor value for money</w:t>
      </w:r>
      <w:r w:rsidR="00F00ABB" w:rsidRPr="00F00ABB">
        <w:rPr>
          <w:rFonts w:asciiTheme="minorHAnsi" w:eastAsia="Times New Roman" w:hAnsiTheme="minorHAnsi" w:cs="Times New Roman"/>
          <w:szCs w:val="24"/>
        </w:rPr>
        <w:t xml:space="preserve"> – charging charities would be unprecedented and there will inevitably be costs associated with setting up a system to collect and administer the scheme, which would take away from any revenue collected.</w:t>
      </w:r>
      <w:r w:rsidR="006A40A7" w:rsidRPr="00F00ABB">
        <w:rPr>
          <w:rFonts w:asciiTheme="minorHAnsi" w:eastAsia="Times New Roman" w:hAnsiTheme="minorHAnsi" w:cs="Times New Roman"/>
          <w:szCs w:val="24"/>
        </w:rPr>
        <w:t xml:space="preserve"> </w:t>
      </w:r>
      <w:r w:rsidR="00867E5C">
        <w:rPr>
          <w:rFonts w:asciiTheme="minorHAnsi" w:eastAsia="Times New Roman" w:hAnsiTheme="minorHAnsi" w:cs="Times New Roman"/>
          <w:szCs w:val="24"/>
        </w:rPr>
        <w:t>Funding the Commission via general taxation is a more efficient mechanism.</w:t>
      </w:r>
    </w:p>
    <w:p w:rsidR="00F00ABB" w:rsidRPr="00C546A7" w:rsidRDefault="00F00ABB" w:rsidP="00F00ABB">
      <w:pPr>
        <w:shd w:val="clear" w:color="auto" w:fill="FFFFFF"/>
        <w:spacing w:after="0" w:line="240" w:lineRule="auto"/>
        <w:rPr>
          <w:rFonts w:asciiTheme="minorHAnsi" w:eastAsia="Times New Roman" w:hAnsiTheme="minorHAnsi" w:cs="Times New Roman"/>
          <w:color w:val="2E2E2E"/>
          <w:szCs w:val="24"/>
        </w:rPr>
      </w:pPr>
    </w:p>
    <w:p w:rsidR="00F00ABB" w:rsidRDefault="00C546A7" w:rsidP="005418B8">
      <w:pPr>
        <w:spacing w:after="0" w:line="240" w:lineRule="auto"/>
      </w:pPr>
      <w:r>
        <w:t>I strongly urge you</w:t>
      </w:r>
      <w:r w:rsidR="00EA16CE">
        <w:t xml:space="preserve"> to</w:t>
      </w:r>
      <w:r>
        <w:t xml:space="preserve"> </w:t>
      </w:r>
      <w:r w:rsidR="004148E9">
        <w:t>fi</w:t>
      </w:r>
      <w:r w:rsidR="00867E5C">
        <w:t xml:space="preserve">nd an adequate settlement for </w:t>
      </w:r>
      <w:r w:rsidR="00EA16CE">
        <w:t xml:space="preserve">the </w:t>
      </w:r>
      <w:r w:rsidR="00867E5C">
        <w:t>Charity Commission</w:t>
      </w:r>
      <w:r w:rsidR="00EA16CE">
        <w:t xml:space="preserve"> which does not involve charging charities</w:t>
      </w:r>
      <w:r w:rsidR="00867E5C">
        <w:t xml:space="preserve">. The Commission’s work is critical to the effective functioning of hundreds of thousands of charities across England and Wales. Adequately funding it via general taxation is in the country’s best interest. </w:t>
      </w:r>
      <w:r>
        <w:t xml:space="preserve"> </w:t>
      </w:r>
    </w:p>
    <w:p w:rsidR="00867E5C" w:rsidRDefault="00867E5C" w:rsidP="005418B8">
      <w:pPr>
        <w:spacing w:after="0" w:line="240" w:lineRule="auto"/>
      </w:pPr>
    </w:p>
    <w:p w:rsidR="00F00ABB" w:rsidRDefault="00867E5C" w:rsidP="005418B8">
      <w:pPr>
        <w:spacing w:after="0" w:line="240" w:lineRule="auto"/>
      </w:pPr>
      <w:r>
        <w:t xml:space="preserve">On another note, </w:t>
      </w:r>
      <w:r w:rsidR="004148E9">
        <w:t xml:space="preserve">under separate cover </w:t>
      </w:r>
      <w:r>
        <w:t>you have received a number of policy proposals on financial and taxation matters, put together by the Charity Finance Group, in advance of the Spring Budget. DSC also supports these proposals and asks you to take them into consideration.</w:t>
      </w:r>
    </w:p>
    <w:p w:rsidR="00867E5C" w:rsidRDefault="00867E5C" w:rsidP="005418B8">
      <w:pPr>
        <w:spacing w:after="0" w:line="240" w:lineRule="auto"/>
      </w:pPr>
    </w:p>
    <w:p w:rsidR="008328F2" w:rsidRDefault="00AE15D2" w:rsidP="005418B8">
      <w:pPr>
        <w:spacing w:after="0" w:line="240" w:lineRule="auto"/>
      </w:pPr>
      <w:r>
        <w:t>B</w:t>
      </w:r>
      <w:r w:rsidR="007F633C">
        <w:t>est wishes,</w:t>
      </w:r>
    </w:p>
    <w:p w:rsidR="00E70BB2" w:rsidRDefault="00E70BB2" w:rsidP="005418B8">
      <w:pPr>
        <w:spacing w:after="0" w:line="240" w:lineRule="auto"/>
      </w:pPr>
    </w:p>
    <w:p w:rsidR="00867E5C" w:rsidRDefault="00867E5C" w:rsidP="005418B8">
      <w:pPr>
        <w:spacing w:after="0" w:line="240" w:lineRule="auto"/>
      </w:pPr>
    </w:p>
    <w:p w:rsidR="00F00ABB" w:rsidRDefault="00F00ABB" w:rsidP="005418B8">
      <w:pPr>
        <w:spacing w:after="0" w:line="240" w:lineRule="auto"/>
      </w:pPr>
    </w:p>
    <w:p w:rsidR="00F00ABB" w:rsidRDefault="00F00ABB" w:rsidP="005418B8">
      <w:pPr>
        <w:spacing w:after="0" w:line="240" w:lineRule="auto"/>
      </w:pPr>
    </w:p>
    <w:p w:rsidR="00F00ABB" w:rsidRDefault="00F00ABB" w:rsidP="005418B8">
      <w:pPr>
        <w:spacing w:after="0" w:line="240" w:lineRule="auto"/>
      </w:pPr>
      <w:r>
        <w:t>Debra Allcock Tyler</w:t>
      </w:r>
    </w:p>
    <w:p w:rsidR="00831E79" w:rsidRDefault="00BE4F5F" w:rsidP="005418B8">
      <w:pPr>
        <w:spacing w:after="0" w:line="240" w:lineRule="auto"/>
      </w:pPr>
      <w:r w:rsidRPr="00BE4F5F">
        <w:rPr>
          <w:b/>
        </w:rPr>
        <w:t>Chief Executive</w:t>
      </w:r>
    </w:p>
    <w:sectPr w:rsidR="00831E7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76" w:rsidRDefault="00E80476" w:rsidP="00AE15D2">
      <w:pPr>
        <w:spacing w:after="0" w:line="240" w:lineRule="auto"/>
      </w:pPr>
      <w:r>
        <w:separator/>
      </w:r>
    </w:p>
  </w:endnote>
  <w:endnote w:type="continuationSeparator" w:id="0">
    <w:p w:rsidR="00E80476" w:rsidRDefault="00E80476" w:rsidP="00AE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D2" w:rsidRPr="00D17A55" w:rsidRDefault="00AE15D2" w:rsidP="00AE15D2">
    <w:pPr>
      <w:pStyle w:val="Footer"/>
      <w:ind w:left="-709" w:right="-1617" w:firstLine="709"/>
      <w:rPr>
        <w:b/>
        <w:noProof/>
        <w:color w:val="000000"/>
      </w:rPr>
    </w:pPr>
    <w:r w:rsidRPr="00D17A55">
      <w:rPr>
        <w:b/>
        <w:noProof/>
        <w:color w:val="000000"/>
      </w:rPr>
      <w:t>352 Holloway Road, London N7 6PA</w:t>
    </w:r>
  </w:p>
  <w:p w:rsidR="00AE15D2" w:rsidRPr="00D17A55" w:rsidRDefault="00AE15D2" w:rsidP="00AE15D2">
    <w:pPr>
      <w:pStyle w:val="Footer"/>
      <w:ind w:left="-709" w:right="-1617" w:firstLine="709"/>
      <w:rPr>
        <w:b/>
        <w:noProof/>
        <w:color w:val="000000"/>
      </w:rPr>
    </w:pPr>
    <w:r>
      <w:rPr>
        <w:noProof/>
        <w:color w:val="000000"/>
        <w:lang w:eastAsia="en-GB"/>
      </w:rPr>
      <mc:AlternateContent>
        <mc:Choice Requires="wps">
          <w:drawing>
            <wp:anchor distT="0" distB="0" distL="114300" distR="114300" simplePos="0" relativeHeight="251659264" behindDoc="0" locked="0" layoutInCell="1" allowOverlap="1" wp14:anchorId="4E6D26A7" wp14:editId="4C70A344">
              <wp:simplePos x="0" y="0"/>
              <wp:positionH relativeFrom="column">
                <wp:posOffset>0</wp:posOffset>
              </wp:positionH>
              <wp:positionV relativeFrom="paragraph">
                <wp:posOffset>111760</wp:posOffset>
              </wp:positionV>
              <wp:extent cx="2400300" cy="0"/>
              <wp:effectExtent l="19050" t="16510" r="19050" b="406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25400">
                        <a:solidFill>
                          <a:srgbClr val="660066"/>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5D219C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18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" strokecolor="#606" strokeweight="2pt">
              <v:shadow on="t" opacity="24903f" origin=",.5" offset="0,.55556mm"/>
            </v:line>
          </w:pict>
        </mc:Fallback>
      </mc:AlternateContent>
    </w:r>
  </w:p>
  <w:p w:rsidR="00AE15D2" w:rsidRPr="00D17A55" w:rsidRDefault="00AE15D2" w:rsidP="00AE15D2">
    <w:pPr>
      <w:pStyle w:val="Footer"/>
      <w:ind w:right="-1617"/>
      <w:rPr>
        <w:noProof/>
        <w:color w:val="000000"/>
      </w:rPr>
    </w:pPr>
    <w:r w:rsidRPr="00D17A55">
      <w:rPr>
        <w:noProof/>
        <w:color w:val="000000"/>
      </w:rPr>
      <w:t xml:space="preserve">Tel: 08450 77 77 07 </w:t>
    </w:r>
  </w:p>
  <w:p w:rsidR="00AE15D2" w:rsidRPr="00D17A55" w:rsidRDefault="00AE15D2" w:rsidP="00AE15D2">
    <w:pPr>
      <w:pStyle w:val="Footer"/>
      <w:ind w:left="-709" w:right="-1617" w:firstLine="709"/>
      <w:rPr>
        <w:noProof/>
        <w:color w:val="000000"/>
      </w:rPr>
    </w:pPr>
    <w:r w:rsidRPr="00D17A55">
      <w:rPr>
        <w:noProof/>
        <w:color w:val="000000"/>
      </w:rPr>
      <w:t xml:space="preserve">E-mail: cs@dsc.org.uk   www.dsc.org.uk  </w:t>
    </w:r>
  </w:p>
  <w:p w:rsidR="00AE15D2" w:rsidRDefault="00AE15D2" w:rsidP="00AE15D2">
    <w:pPr>
      <w:pStyle w:val="Footer"/>
      <w:ind w:left="-709" w:right="-1617" w:firstLine="709"/>
      <w:rPr>
        <w:noProof/>
      </w:rPr>
    </w:pPr>
  </w:p>
  <w:p w:rsidR="00AE15D2" w:rsidRPr="003E3DEB" w:rsidRDefault="00AE15D2" w:rsidP="00AE15D2">
    <w:pPr>
      <w:pStyle w:val="Footer"/>
      <w:ind w:left="-709" w:right="-1617" w:firstLine="709"/>
      <w:rPr>
        <w:rFonts w:cs="Arial"/>
        <w:b/>
        <w:color w:val="660066"/>
        <w:sz w:val="16"/>
        <w:szCs w:val="16"/>
      </w:rPr>
    </w:pPr>
    <w:r w:rsidRPr="003E3DEB">
      <w:rPr>
        <w:rFonts w:cs="Arial"/>
        <w:b/>
        <w:noProof/>
        <w:color w:val="660066"/>
        <w:sz w:val="16"/>
        <w:szCs w:val="16"/>
      </w:rPr>
      <w:t>Company Registration No. 2320712 (England)                           VAT NO GB 4297 455 18</w:t>
    </w:r>
    <w:r w:rsidRPr="003E3DEB">
      <w:rPr>
        <w:rFonts w:cs="Arial"/>
        <w:b/>
        <w:noProof/>
        <w:color w:val="660066"/>
        <w:sz w:val="16"/>
        <w:szCs w:val="16"/>
      </w:rPr>
      <w:tab/>
      <w:t xml:space="preserve">                                     Registered Charity No. 800517</w:t>
    </w:r>
  </w:p>
  <w:p w:rsidR="00AE15D2" w:rsidRDefault="00AE15D2">
    <w:pPr>
      <w:pStyle w:val="Footer"/>
    </w:pPr>
  </w:p>
  <w:p w:rsidR="00AE15D2" w:rsidRDefault="00AE1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76" w:rsidRDefault="00E80476" w:rsidP="00AE15D2">
      <w:pPr>
        <w:spacing w:after="0" w:line="240" w:lineRule="auto"/>
      </w:pPr>
      <w:r>
        <w:separator/>
      </w:r>
    </w:p>
  </w:footnote>
  <w:footnote w:type="continuationSeparator" w:id="0">
    <w:p w:rsidR="00E80476" w:rsidRDefault="00E80476" w:rsidP="00AE1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5D2" w:rsidRDefault="00AE15D2">
    <w:pPr>
      <w:pStyle w:val="Header"/>
    </w:pPr>
    <w:r>
      <w:rPr>
        <w:noProof/>
        <w:lang w:eastAsia="en-GB"/>
      </w:rPr>
      <w:drawing>
        <wp:inline distT="0" distB="0" distL="0" distR="0" wp14:anchorId="0349DF56" wp14:editId="4409A050">
          <wp:extent cx="3764915" cy="855980"/>
          <wp:effectExtent l="0" t="0" r="6985" b="1270"/>
          <wp:docPr id="1" name="Picture 1" descr="Logo and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nd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4915" cy="855980"/>
                  </a:xfrm>
                  <a:prstGeom prst="rect">
                    <a:avLst/>
                  </a:prstGeom>
                  <a:noFill/>
                  <a:ln>
                    <a:noFill/>
                  </a:ln>
                </pic:spPr>
              </pic:pic>
            </a:graphicData>
          </a:graphic>
        </wp:inline>
      </w:drawing>
    </w:r>
  </w:p>
  <w:p w:rsidR="00AE15D2" w:rsidRDefault="00AE1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EE8"/>
    <w:multiLevelType w:val="multilevel"/>
    <w:tmpl w:val="E08C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B2"/>
    <w:rsid w:val="000A18E5"/>
    <w:rsid w:val="000B3338"/>
    <w:rsid w:val="00103835"/>
    <w:rsid w:val="00132686"/>
    <w:rsid w:val="001A0223"/>
    <w:rsid w:val="00232C22"/>
    <w:rsid w:val="002945BF"/>
    <w:rsid w:val="002E64CB"/>
    <w:rsid w:val="004148E9"/>
    <w:rsid w:val="0051283B"/>
    <w:rsid w:val="005418B8"/>
    <w:rsid w:val="00663659"/>
    <w:rsid w:val="00664B7E"/>
    <w:rsid w:val="006A40A7"/>
    <w:rsid w:val="006D3633"/>
    <w:rsid w:val="006D72DF"/>
    <w:rsid w:val="007F633C"/>
    <w:rsid w:val="00820C74"/>
    <w:rsid w:val="0082677E"/>
    <w:rsid w:val="00831E79"/>
    <w:rsid w:val="008328F2"/>
    <w:rsid w:val="00867E5C"/>
    <w:rsid w:val="008D736C"/>
    <w:rsid w:val="008F3EE3"/>
    <w:rsid w:val="009C3E97"/>
    <w:rsid w:val="009E0DEB"/>
    <w:rsid w:val="00A25254"/>
    <w:rsid w:val="00A9660A"/>
    <w:rsid w:val="00AE15D2"/>
    <w:rsid w:val="00B51D70"/>
    <w:rsid w:val="00B9240A"/>
    <w:rsid w:val="00BE4F5F"/>
    <w:rsid w:val="00C546A7"/>
    <w:rsid w:val="00CE4AD9"/>
    <w:rsid w:val="00DC103A"/>
    <w:rsid w:val="00E13BB6"/>
    <w:rsid w:val="00E3155A"/>
    <w:rsid w:val="00E70BB2"/>
    <w:rsid w:val="00E80476"/>
    <w:rsid w:val="00EA16CE"/>
    <w:rsid w:val="00EE0E0B"/>
    <w:rsid w:val="00F00ABB"/>
    <w:rsid w:val="00F130EE"/>
    <w:rsid w:val="00F14BD1"/>
    <w:rsid w:val="00F61989"/>
    <w:rsid w:val="00FC320A"/>
    <w:rsid w:val="00FC4F53"/>
    <w:rsid w:val="00FF02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BB2"/>
    <w:rPr>
      <w:color w:val="0000FF" w:themeColor="hyperlink"/>
      <w:u w:val="single"/>
    </w:rPr>
  </w:style>
  <w:style w:type="paragraph" w:styleId="BalloonText">
    <w:name w:val="Balloon Text"/>
    <w:basedOn w:val="Normal"/>
    <w:link w:val="BalloonTextChar"/>
    <w:uiPriority w:val="99"/>
    <w:semiHidden/>
    <w:unhideWhenUsed/>
    <w:rsid w:val="00FC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53"/>
    <w:rPr>
      <w:rFonts w:ascii="Tahoma" w:hAnsi="Tahoma" w:cs="Tahoma"/>
      <w:sz w:val="16"/>
      <w:szCs w:val="16"/>
    </w:rPr>
  </w:style>
  <w:style w:type="paragraph" w:styleId="ListParagraph">
    <w:name w:val="List Paragraph"/>
    <w:basedOn w:val="Normal"/>
    <w:uiPriority w:val="34"/>
    <w:qFormat/>
    <w:rsid w:val="00F00ABB"/>
    <w:pPr>
      <w:ind w:left="720"/>
      <w:contextualSpacing/>
    </w:pPr>
  </w:style>
  <w:style w:type="paragraph" w:styleId="Header">
    <w:name w:val="header"/>
    <w:basedOn w:val="Normal"/>
    <w:link w:val="HeaderChar"/>
    <w:uiPriority w:val="99"/>
    <w:unhideWhenUsed/>
    <w:rsid w:val="00AE1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5D2"/>
  </w:style>
  <w:style w:type="paragraph" w:styleId="Footer">
    <w:name w:val="footer"/>
    <w:basedOn w:val="Normal"/>
    <w:link w:val="FooterChar"/>
    <w:uiPriority w:val="99"/>
    <w:unhideWhenUsed/>
    <w:rsid w:val="00AE1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BB2"/>
    <w:rPr>
      <w:color w:val="0000FF" w:themeColor="hyperlink"/>
      <w:u w:val="single"/>
    </w:rPr>
  </w:style>
  <w:style w:type="paragraph" w:styleId="BalloonText">
    <w:name w:val="Balloon Text"/>
    <w:basedOn w:val="Normal"/>
    <w:link w:val="BalloonTextChar"/>
    <w:uiPriority w:val="99"/>
    <w:semiHidden/>
    <w:unhideWhenUsed/>
    <w:rsid w:val="00FC4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F53"/>
    <w:rPr>
      <w:rFonts w:ascii="Tahoma" w:hAnsi="Tahoma" w:cs="Tahoma"/>
      <w:sz w:val="16"/>
      <w:szCs w:val="16"/>
    </w:rPr>
  </w:style>
  <w:style w:type="paragraph" w:styleId="ListParagraph">
    <w:name w:val="List Paragraph"/>
    <w:basedOn w:val="Normal"/>
    <w:uiPriority w:val="34"/>
    <w:qFormat/>
    <w:rsid w:val="00F00ABB"/>
    <w:pPr>
      <w:ind w:left="720"/>
      <w:contextualSpacing/>
    </w:pPr>
  </w:style>
  <w:style w:type="paragraph" w:styleId="Header">
    <w:name w:val="header"/>
    <w:basedOn w:val="Normal"/>
    <w:link w:val="HeaderChar"/>
    <w:uiPriority w:val="99"/>
    <w:unhideWhenUsed/>
    <w:rsid w:val="00AE1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5D2"/>
  </w:style>
  <w:style w:type="paragraph" w:styleId="Footer">
    <w:name w:val="footer"/>
    <w:basedOn w:val="Normal"/>
    <w:link w:val="FooterChar"/>
    <w:uiPriority w:val="99"/>
    <w:unhideWhenUsed/>
    <w:rsid w:val="00AE1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9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B1CE-9F86-4C17-BFE9-9DD981D3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Kennedy</dc:creator>
  <cp:lastModifiedBy>Rhea Manuel</cp:lastModifiedBy>
  <cp:revision>2</cp:revision>
  <cp:lastPrinted>2017-02-14T16:52:00Z</cp:lastPrinted>
  <dcterms:created xsi:type="dcterms:W3CDTF">2017-02-16T16:17:00Z</dcterms:created>
  <dcterms:modified xsi:type="dcterms:W3CDTF">2017-02-16T16:17:00Z</dcterms:modified>
</cp:coreProperties>
</file>